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450A" w14:textId="1B99DB15" w:rsidR="00FB5A52" w:rsidRDefault="004E61CB" w:rsidP="004E61CB">
      <w:r>
        <w:fldChar w:fldCharType="begin"/>
      </w:r>
      <w:r>
        <w:instrText xml:space="preserve"> INCLUDEPICTURE "https://i.ytimg.com/vi/djjXS7VZVCc/maxresdefault.jpg" \* MERGEFORMATINET </w:instrText>
      </w:r>
      <w:r>
        <w:fldChar w:fldCharType="separate"/>
      </w:r>
      <w:r>
        <w:rPr>
          <w:noProof/>
          <w:lang w:eastAsia="fr-FR"/>
        </w:rPr>
        <w:drawing>
          <wp:inline distT="0" distB="0" distL="0" distR="0" wp14:anchorId="0EF20E3F" wp14:editId="2A5DC837">
            <wp:extent cx="1244010" cy="1038844"/>
            <wp:effectExtent l="0" t="0" r="635" b="3175"/>
            <wp:docPr id="2001995880" name="Image 1" descr="AKTID - Ak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ID - Akti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99" t="19362" r="28545" b="17313"/>
                    <a:stretch/>
                  </pic:blipFill>
                  <pic:spPr bwMode="auto">
                    <a:xfrm>
                      <a:off x="0" y="0"/>
                      <a:ext cx="1254708" cy="104777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09E5A4E" w14:textId="77777777" w:rsidR="00A239A1" w:rsidRDefault="00A239A1" w:rsidP="00FB5A52">
      <w:pPr>
        <w:jc w:val="center"/>
      </w:pPr>
    </w:p>
    <w:p w14:paraId="38383426" w14:textId="757C23AC" w:rsidR="00FB5A52" w:rsidRDefault="00A428FA" w:rsidP="00FB5A52">
      <w:pPr>
        <w:jc w:val="right"/>
      </w:pPr>
      <w:r w:rsidRPr="00A428FA">
        <w:t xml:space="preserve">Chambéry, le </w:t>
      </w:r>
      <w:r w:rsidR="00A738F4">
        <w:t>10</w:t>
      </w:r>
      <w:r w:rsidR="004E61CB" w:rsidRPr="00A428FA">
        <w:t xml:space="preserve"> octobre</w:t>
      </w:r>
      <w:r w:rsidR="00FB5A52" w:rsidRPr="00A428FA">
        <w:t xml:space="preserve"> 2023</w:t>
      </w:r>
    </w:p>
    <w:p w14:paraId="5C6454BF" w14:textId="77777777" w:rsidR="00FB5A52" w:rsidRDefault="00FB5A52" w:rsidP="00FB5A52">
      <w:pPr>
        <w:jc w:val="right"/>
      </w:pPr>
    </w:p>
    <w:p w14:paraId="6D6A2343" w14:textId="5329D7E5" w:rsidR="00FB5A52" w:rsidRPr="00FB5A52" w:rsidRDefault="00FB5A52" w:rsidP="00FB5A52">
      <w:pPr>
        <w:jc w:val="right"/>
        <w:rPr>
          <w:b/>
          <w:bCs/>
        </w:rPr>
      </w:pPr>
      <w:r w:rsidRPr="00FB5A52">
        <w:rPr>
          <w:b/>
          <w:bCs/>
        </w:rPr>
        <w:t>Communiqué de presse</w:t>
      </w:r>
    </w:p>
    <w:p w14:paraId="206D7A17" w14:textId="77777777" w:rsidR="00FB5A52" w:rsidRDefault="00FB5A52"/>
    <w:p w14:paraId="76E4CBD5" w14:textId="77777777" w:rsidR="00A42897" w:rsidRDefault="00A42897"/>
    <w:p w14:paraId="7B67726E" w14:textId="59762E23" w:rsidR="00A42897" w:rsidRDefault="004B5703" w:rsidP="00A428FA">
      <w:pPr>
        <w:jc w:val="center"/>
        <w:rPr>
          <w:b/>
          <w:bCs/>
          <w:sz w:val="28"/>
          <w:szCs w:val="28"/>
        </w:rPr>
      </w:pPr>
      <w:r w:rsidRPr="004B5703">
        <w:rPr>
          <w:b/>
          <w:bCs/>
          <w:sz w:val="28"/>
          <w:szCs w:val="28"/>
        </w:rPr>
        <w:t>Aktid lance le Smart Assistant, une application mobile pour conseiller les exploitants de centres de tri en temps réel grâce à des alertes prédictives</w:t>
      </w:r>
    </w:p>
    <w:p w14:paraId="66FB6B90" w14:textId="77777777" w:rsidR="00B21B00" w:rsidRDefault="00B21B00" w:rsidP="00A428FA">
      <w:pPr>
        <w:pStyle w:val="NormalWeb"/>
        <w:spacing w:before="0" w:beforeAutospacing="0" w:after="0" w:afterAutospacing="0"/>
        <w:jc w:val="both"/>
        <w:rPr>
          <w:rFonts w:ascii="Calibri" w:hAnsi="Calibri" w:cs="Calibri"/>
          <w:b/>
          <w:bCs/>
        </w:rPr>
      </w:pPr>
    </w:p>
    <w:p w14:paraId="4D4581E5" w14:textId="77777777" w:rsidR="00BB0CDA" w:rsidRPr="00BB0CDA" w:rsidRDefault="00BB0CDA" w:rsidP="00BB0CDA">
      <w:pPr>
        <w:pStyle w:val="NormalWeb"/>
        <w:spacing w:before="0" w:beforeAutospacing="0" w:after="0" w:afterAutospacing="0"/>
        <w:jc w:val="both"/>
        <w:rPr>
          <w:rFonts w:ascii="Calibri" w:hAnsi="Calibri" w:cs="Calibri"/>
          <w:b/>
          <w:bCs/>
        </w:rPr>
      </w:pPr>
      <w:r w:rsidRPr="00BB0CDA">
        <w:rPr>
          <w:rFonts w:ascii="Calibri" w:hAnsi="Calibri" w:cs="Calibri"/>
          <w:b/>
          <w:bCs/>
        </w:rPr>
        <w:t xml:space="preserve">Présent au salon Pollutec à Lyon, du 10 au 13 octobre 2023, Aktid présentera ses dernières innovations et notamment Smart Assistant, le nouveau produit de la gamme Aktid Smart Solutions. Cette innovation technologique complète la gamme Smart Solutions au service de la performance des lignes de tri de déchets. </w:t>
      </w:r>
    </w:p>
    <w:p w14:paraId="5B521AA5" w14:textId="603E145F" w:rsidR="004B5703" w:rsidRDefault="004B5703" w:rsidP="004B5703">
      <w:pPr>
        <w:pStyle w:val="NormalWeb"/>
        <w:spacing w:before="0" w:beforeAutospacing="0" w:after="0" w:afterAutospacing="0"/>
        <w:rPr>
          <w:rFonts w:ascii="Calibri" w:hAnsi="Calibri" w:cs="Calibri"/>
        </w:rPr>
      </w:pPr>
    </w:p>
    <w:p w14:paraId="2DCB8E7F" w14:textId="77777777" w:rsidR="00BB0CDA" w:rsidRPr="00BB0CDA" w:rsidRDefault="00BB0CDA" w:rsidP="00BB0CDA">
      <w:pPr>
        <w:jc w:val="both"/>
        <w:rPr>
          <w:rFonts w:ascii="Calibri" w:hAnsi="Calibri" w:cs="Calibri"/>
        </w:rPr>
      </w:pPr>
      <w:r w:rsidRPr="00BB0CDA">
        <w:rPr>
          <w:rFonts w:ascii="Calibri" w:hAnsi="Calibri" w:cs="Calibri"/>
        </w:rPr>
        <w:t xml:space="preserve">Leader sur le marché français de la conception et de la réalisation d’installations de tri et de valorisation des déchets solides non-dangereux, Aktid bénéficie d’un service R&amp;D performant pour imaginer les installations de tri de demain. L’innovation et les solutions intelligentes sont au cœur de la stratégie d’Aktid pour répondre aux besoins des exploitants. La gamme de produits AKTID Smart Solutions intègre notamment de l’intelligence artificielle et concentre l’innovation et le savoir-faire d’Aktid pour optimiser le fonctionnement des installations de tri, améliorer leur performance et leur disponibilité et augmenter la qualité des produits triés. </w:t>
      </w:r>
    </w:p>
    <w:p w14:paraId="300BCCE4" w14:textId="77777777" w:rsidR="00B21B00" w:rsidRDefault="00B21B00" w:rsidP="00A428FA">
      <w:pPr>
        <w:pStyle w:val="NormalWeb"/>
        <w:spacing w:before="0" w:beforeAutospacing="0" w:after="0" w:afterAutospacing="0"/>
        <w:jc w:val="both"/>
        <w:rPr>
          <w:rFonts w:ascii="Calibri" w:hAnsi="Calibri" w:cs="Calibri"/>
        </w:rPr>
      </w:pPr>
    </w:p>
    <w:p w14:paraId="4732DFDE" w14:textId="77777777" w:rsidR="00BB0CDA" w:rsidRDefault="00B21B00" w:rsidP="00BB0CDA">
      <w:pPr>
        <w:pStyle w:val="NormalWeb"/>
        <w:spacing w:before="0" w:beforeAutospacing="0" w:after="0" w:afterAutospacing="0"/>
        <w:jc w:val="both"/>
        <w:rPr>
          <w:rFonts w:ascii="Calibri" w:hAnsi="Calibri" w:cs="Calibri"/>
          <w:b/>
          <w:bCs/>
        </w:rPr>
      </w:pPr>
      <w:r>
        <w:rPr>
          <w:rFonts w:ascii="Calibri" w:hAnsi="Calibri" w:cs="Calibri"/>
          <w:b/>
          <w:bCs/>
        </w:rPr>
        <w:t>Des alertes prédictives en temps réel pour optimiser l’exploitation</w:t>
      </w:r>
    </w:p>
    <w:p w14:paraId="0B9A1516" w14:textId="1109FCC6" w:rsidR="00BB0CDA" w:rsidRPr="00BB0CDA" w:rsidRDefault="00BB0CDA" w:rsidP="00BB0CDA">
      <w:pPr>
        <w:pStyle w:val="NormalWeb"/>
        <w:spacing w:before="0" w:beforeAutospacing="0" w:after="0" w:afterAutospacing="0"/>
        <w:jc w:val="both"/>
        <w:rPr>
          <w:rFonts w:ascii="Calibri" w:hAnsi="Calibri" w:cs="Calibri"/>
        </w:rPr>
      </w:pPr>
      <w:r w:rsidRPr="00BB0CDA">
        <w:rPr>
          <w:rFonts w:ascii="Calibri" w:hAnsi="Calibri" w:cs="Calibri"/>
        </w:rPr>
        <w:t xml:space="preserve">Avec Abi, la Smart Régulation et le Smart Packing, la gamme Aktid Smart Solutions offrait déjà aux exploitants des centres de tri des outils puissants et intelligents pour piloter leur production de manière précise, réduire les coûts d’exploitation, améliorer la qualité de production et gagner en efficacité.  Le lancement du Smart Assistant permet à Aktid de franchir un nouveau palier en alertant de manière prédictive des problèmes imminents et en conseillant en temps réel le personnel afin d’éviter une perte d’exploitation. </w:t>
      </w:r>
    </w:p>
    <w:p w14:paraId="213889C5" w14:textId="77777777" w:rsidR="00BB0CDA" w:rsidRDefault="00BB0CDA" w:rsidP="00B21B00">
      <w:pPr>
        <w:pStyle w:val="NormalWeb"/>
        <w:spacing w:before="0" w:beforeAutospacing="0" w:after="0" w:afterAutospacing="0"/>
        <w:jc w:val="both"/>
        <w:rPr>
          <w:rFonts w:ascii="Calibri" w:hAnsi="Calibri" w:cs="Calibri"/>
        </w:rPr>
      </w:pPr>
    </w:p>
    <w:p w14:paraId="57ACF25D" w14:textId="380E8CB3" w:rsidR="00B21B00" w:rsidRDefault="00B21B00" w:rsidP="00B21B00">
      <w:pPr>
        <w:pStyle w:val="NormalWeb"/>
        <w:spacing w:before="0" w:beforeAutospacing="0" w:after="0" w:afterAutospacing="0"/>
        <w:jc w:val="both"/>
        <w:rPr>
          <w:rFonts w:ascii="Calibri" w:hAnsi="Calibri" w:cs="Calibri"/>
        </w:rPr>
      </w:pPr>
      <w:r>
        <w:rPr>
          <w:rFonts w:ascii="Calibri" w:hAnsi="Calibri" w:cs="Calibri"/>
          <w:b/>
          <w:bCs/>
        </w:rPr>
        <w:t>Fiabilité et anticipation</w:t>
      </w:r>
    </w:p>
    <w:p w14:paraId="2D45A123" w14:textId="0A0917ED" w:rsidR="004B5703" w:rsidRDefault="00BB0CDA" w:rsidP="00BB0CDA">
      <w:pPr>
        <w:pStyle w:val="NormalWeb"/>
        <w:spacing w:before="0" w:beforeAutospacing="0" w:after="0" w:afterAutospacing="0"/>
        <w:jc w:val="both"/>
        <w:rPr>
          <w:rFonts w:ascii="Calibri" w:hAnsi="Calibri" w:cs="Calibri"/>
        </w:rPr>
      </w:pPr>
      <w:r w:rsidRPr="00BB0CDA">
        <w:rPr>
          <w:rFonts w:ascii="Calibri" w:hAnsi="Calibri" w:cs="Calibri"/>
        </w:rPr>
        <w:t xml:space="preserve">Concrètement, le Smart Assistant est conçu pour accompagner les rondiers, les conducteurs d'engins et de presse ainsi que les chefs de cabine via une interface unique. Grâce à un algorithme de Machine Learning, la solution intelligente peut notamment détecter les signaux avant-coureurs des bourrages. Fruit d'analyses et de traitements d’innombrables données collectées en situation réelle, le Smart Assistant est unique pour accompagner les exploitants avec une solution clé en main. Son interface intuitive en fait l’alliée des opérateurs, qui peuvent compter sur un outil d’alerte particulièrement fiable et qui repose sur l’anticipation des problèmes pour faciliter leur traitement et réduire leurs conséquences opérationnelles tout en apportant confort et sérénité de travail sur l’ensemble de la ligne.  </w:t>
      </w:r>
      <w:r w:rsidR="004B5703">
        <w:rPr>
          <w:rFonts w:ascii="Calibri" w:hAnsi="Calibri" w:cs="Calibri"/>
        </w:rPr>
        <w:t> </w:t>
      </w:r>
    </w:p>
    <w:p w14:paraId="06420AF7" w14:textId="3C80CFD4" w:rsidR="00BB0CDA" w:rsidRDefault="00BB0CDA" w:rsidP="00BB0CDA">
      <w:pPr>
        <w:jc w:val="both"/>
      </w:pPr>
      <w:bookmarkStart w:id="0" w:name="_Hlk147822707"/>
      <w:bookmarkStart w:id="1" w:name="_Hlk147827056"/>
      <w:r>
        <w:rPr>
          <w:b/>
          <w:bCs/>
          <w:i/>
          <w:iCs/>
        </w:rPr>
        <w:lastRenderedPageBreak/>
        <w:t xml:space="preserve">« Notre effort et nos investissements en matière de recherche et développement visent non seulement à améliorer en permanence la performance des process de tri, mais aussi à renforcer et personnaliser le conseil et l’accompagnement de nos clients dans l'exploitation de leurs centres de tri. Le Smart Assistant s’intègre parfaitement à cette logique en améliorant à la fois l’expérience client par une prise en main simple, rapide et efficace, tout en augmentant </w:t>
      </w:r>
      <w:r w:rsidR="004E79F7">
        <w:rPr>
          <w:b/>
          <w:bCs/>
          <w:i/>
          <w:iCs/>
        </w:rPr>
        <w:t>l</w:t>
      </w:r>
      <w:r>
        <w:rPr>
          <w:b/>
          <w:bCs/>
          <w:i/>
          <w:iCs/>
        </w:rPr>
        <w:t>a disponibilité de nos installations. »</w:t>
      </w:r>
      <w:r>
        <w:t xml:space="preserve"> </w:t>
      </w:r>
      <w:bookmarkEnd w:id="1"/>
      <w:r>
        <w:t xml:space="preserve">souligne Pierre-André Payerne, PDG d’Aktid. </w:t>
      </w:r>
    </w:p>
    <w:bookmarkEnd w:id="0"/>
    <w:p w14:paraId="3BAF71B2" w14:textId="18D74DEF" w:rsidR="00496257" w:rsidRDefault="00496257" w:rsidP="00BB0CDA">
      <w:pPr>
        <w:rPr>
          <w:rFonts w:ascii="Calibri" w:hAnsi="Calibri" w:cs="Calibri"/>
        </w:rPr>
      </w:pPr>
    </w:p>
    <w:p w14:paraId="183D38C0" w14:textId="77777777" w:rsidR="00BB0CDA" w:rsidRDefault="00BB0CDA" w:rsidP="00BB0CDA">
      <w:pPr>
        <w:rPr>
          <w:lang w:val="fr-CH"/>
        </w:rPr>
      </w:pPr>
    </w:p>
    <w:p w14:paraId="54019F90" w14:textId="09EEBCF0" w:rsidR="00496257" w:rsidRPr="00496257" w:rsidRDefault="00496257" w:rsidP="00496257">
      <w:pPr>
        <w:pBdr>
          <w:top w:val="single" w:sz="4" w:space="1" w:color="auto"/>
          <w:left w:val="single" w:sz="4" w:space="4" w:color="auto"/>
          <w:bottom w:val="single" w:sz="4" w:space="1" w:color="auto"/>
          <w:right w:val="single" w:sz="4" w:space="4" w:color="auto"/>
        </w:pBdr>
        <w:jc w:val="center"/>
        <w:rPr>
          <w:b/>
          <w:bCs/>
          <w:sz w:val="28"/>
          <w:szCs w:val="28"/>
        </w:rPr>
      </w:pPr>
      <w:r w:rsidRPr="00496257">
        <w:rPr>
          <w:b/>
          <w:bCs/>
          <w:sz w:val="28"/>
          <w:szCs w:val="28"/>
          <w:lang w:val="fr-CH"/>
        </w:rPr>
        <w:t>Retrouvez</w:t>
      </w:r>
      <w:r w:rsidR="0078665E">
        <w:rPr>
          <w:b/>
          <w:bCs/>
          <w:sz w:val="28"/>
          <w:szCs w:val="28"/>
          <w:lang w:val="fr-CH"/>
        </w:rPr>
        <w:t xml:space="preserve"> le</w:t>
      </w:r>
      <w:r w:rsidRPr="00496257">
        <w:rPr>
          <w:b/>
          <w:bCs/>
          <w:sz w:val="28"/>
          <w:szCs w:val="28"/>
          <w:lang w:val="fr-CH"/>
        </w:rPr>
        <w:t xml:space="preserve"> </w:t>
      </w:r>
      <w:r w:rsidRPr="00496257">
        <w:rPr>
          <w:b/>
          <w:bCs/>
          <w:i/>
          <w:iCs/>
          <w:sz w:val="28"/>
          <w:szCs w:val="28"/>
          <w:lang w:val="fr-CH"/>
        </w:rPr>
        <w:t>Smart Assistant</w:t>
      </w:r>
      <w:r w:rsidRPr="00496257">
        <w:rPr>
          <w:b/>
          <w:bCs/>
          <w:sz w:val="28"/>
          <w:szCs w:val="28"/>
          <w:lang w:val="fr-CH"/>
        </w:rPr>
        <w:t xml:space="preserve"> et toutes les </w:t>
      </w:r>
      <w:r w:rsidR="0078665E">
        <w:rPr>
          <w:b/>
          <w:bCs/>
          <w:sz w:val="28"/>
          <w:szCs w:val="28"/>
          <w:lang w:val="fr-CH"/>
        </w:rPr>
        <w:t>Aktid Smart S</w:t>
      </w:r>
      <w:r w:rsidRPr="00496257">
        <w:rPr>
          <w:b/>
          <w:bCs/>
          <w:sz w:val="28"/>
          <w:szCs w:val="28"/>
          <w:lang w:val="fr-CH"/>
        </w:rPr>
        <w:t>olutions au salon Pollutec</w:t>
      </w:r>
      <w:r w:rsidR="0078665E">
        <w:rPr>
          <w:b/>
          <w:bCs/>
          <w:sz w:val="28"/>
          <w:szCs w:val="28"/>
          <w:lang w:val="fr-CH"/>
        </w:rPr>
        <w:t xml:space="preserve">, </w:t>
      </w:r>
      <w:r w:rsidRPr="00496257">
        <w:rPr>
          <w:b/>
          <w:bCs/>
          <w:sz w:val="28"/>
          <w:szCs w:val="28"/>
        </w:rPr>
        <w:t>Stand : H2-M104</w:t>
      </w:r>
    </w:p>
    <w:p w14:paraId="7F28D845" w14:textId="10BD94C9" w:rsidR="00496257" w:rsidRPr="00496257" w:rsidRDefault="00496257" w:rsidP="00496257">
      <w:pPr>
        <w:pBdr>
          <w:top w:val="single" w:sz="4" w:space="1" w:color="auto"/>
          <w:left w:val="single" w:sz="4" w:space="4" w:color="auto"/>
          <w:bottom w:val="single" w:sz="4" w:space="1" w:color="auto"/>
          <w:right w:val="single" w:sz="4" w:space="4" w:color="auto"/>
        </w:pBdr>
        <w:jc w:val="center"/>
      </w:pPr>
      <w:r w:rsidRPr="00496257">
        <w:t>Du mardi 10 au vendredi 13 octobre 2023</w:t>
      </w:r>
    </w:p>
    <w:p w14:paraId="7D4517D7" w14:textId="3E6CFBDB" w:rsidR="00496257" w:rsidRPr="00496257" w:rsidRDefault="00496257" w:rsidP="00496257">
      <w:pPr>
        <w:pBdr>
          <w:top w:val="single" w:sz="4" w:space="1" w:color="auto"/>
          <w:left w:val="single" w:sz="4" w:space="4" w:color="auto"/>
          <w:bottom w:val="single" w:sz="4" w:space="1" w:color="auto"/>
          <w:right w:val="single" w:sz="4" w:space="4" w:color="auto"/>
        </w:pBdr>
        <w:jc w:val="center"/>
      </w:pPr>
      <w:r w:rsidRPr="00496257">
        <w:t>Parc des Expositions EUREXPO Lyon</w:t>
      </w:r>
    </w:p>
    <w:p w14:paraId="4AE231B1" w14:textId="77777777" w:rsidR="00496257" w:rsidRPr="00496257" w:rsidRDefault="00496257" w:rsidP="00496257">
      <w:pPr>
        <w:jc w:val="center"/>
      </w:pPr>
    </w:p>
    <w:p w14:paraId="053C93B1" w14:textId="77777777" w:rsidR="00496257" w:rsidRPr="003E119A" w:rsidRDefault="00496257" w:rsidP="00FB5A52">
      <w:pPr>
        <w:jc w:val="both"/>
        <w:rPr>
          <w:lang w:val="fr-CH"/>
        </w:rPr>
      </w:pPr>
    </w:p>
    <w:p w14:paraId="33C02F44" w14:textId="77777777" w:rsidR="000C701F" w:rsidRPr="003E119A" w:rsidRDefault="000C701F" w:rsidP="00FB5A52">
      <w:pPr>
        <w:jc w:val="both"/>
        <w:rPr>
          <w:lang w:val="fr-CH"/>
        </w:rPr>
      </w:pPr>
    </w:p>
    <w:p w14:paraId="28C19E0D" w14:textId="31D8C30E" w:rsidR="00FB5A52" w:rsidRPr="00927B6E" w:rsidRDefault="00FB5A52" w:rsidP="004E61CB">
      <w:pPr>
        <w:jc w:val="center"/>
        <w:rPr>
          <w:b/>
          <w:bCs/>
        </w:rPr>
      </w:pPr>
      <w:r w:rsidRPr="00927B6E">
        <w:rPr>
          <w:b/>
          <w:bCs/>
        </w:rPr>
        <w:t xml:space="preserve">Contact presse : </w:t>
      </w:r>
      <w:r w:rsidR="00A239A1">
        <w:rPr>
          <w:b/>
          <w:bCs/>
        </w:rPr>
        <w:t>Agence Droit Devant</w:t>
      </w:r>
    </w:p>
    <w:p w14:paraId="2A20CE86" w14:textId="44F048DC" w:rsidR="00AD4E18" w:rsidRPr="004E61CB" w:rsidRDefault="004E61CB" w:rsidP="004E61CB">
      <w:pPr>
        <w:jc w:val="center"/>
        <w:rPr>
          <w:b/>
          <w:bCs/>
        </w:rPr>
      </w:pPr>
      <w:r w:rsidRPr="004E61CB">
        <w:rPr>
          <w:b/>
          <w:bCs/>
        </w:rPr>
        <w:t>Pierre de Balincourt</w:t>
      </w:r>
    </w:p>
    <w:p w14:paraId="0585E0F0" w14:textId="1A7BF817" w:rsidR="004E61CB" w:rsidRPr="004E61CB" w:rsidRDefault="00000000" w:rsidP="004E61CB">
      <w:pPr>
        <w:jc w:val="center"/>
        <w:rPr>
          <w:b/>
          <w:bCs/>
        </w:rPr>
      </w:pPr>
      <w:hyperlink r:id="rId9" w:history="1">
        <w:r w:rsidR="004E61CB" w:rsidRPr="004E61CB">
          <w:rPr>
            <w:rStyle w:val="Lienhypertexte"/>
            <w:b/>
            <w:bCs/>
          </w:rPr>
          <w:t>balincourt@droitdevant.fr</w:t>
        </w:r>
      </w:hyperlink>
      <w:r w:rsidR="004E61CB" w:rsidRPr="004E61CB">
        <w:rPr>
          <w:b/>
          <w:bCs/>
        </w:rPr>
        <w:t xml:space="preserve"> - Tel : 06 67 17 10 65</w:t>
      </w:r>
    </w:p>
    <w:p w14:paraId="30424301" w14:textId="77777777" w:rsidR="00AD4E18" w:rsidRDefault="00AD4E18" w:rsidP="00FB5A52">
      <w:pPr>
        <w:jc w:val="both"/>
      </w:pPr>
    </w:p>
    <w:p w14:paraId="5CB95192" w14:textId="77777777" w:rsidR="00AD4E18" w:rsidRDefault="00AD4E18" w:rsidP="00FB5A52">
      <w:pPr>
        <w:jc w:val="both"/>
      </w:pPr>
    </w:p>
    <w:p w14:paraId="616BDFE6" w14:textId="77777777" w:rsidR="004E61CB" w:rsidRDefault="004E61CB" w:rsidP="00FB5A52">
      <w:pPr>
        <w:jc w:val="both"/>
      </w:pPr>
    </w:p>
    <w:p w14:paraId="567F7CC8" w14:textId="48278C68" w:rsidR="00AD4E18" w:rsidRPr="00B21B00" w:rsidRDefault="00AD4E18" w:rsidP="00FB5A52">
      <w:pPr>
        <w:jc w:val="both"/>
        <w:rPr>
          <w:b/>
          <w:bCs/>
          <w:i/>
          <w:iCs/>
          <w:sz w:val="22"/>
          <w:szCs w:val="22"/>
        </w:rPr>
      </w:pPr>
      <w:r w:rsidRPr="00B21B00">
        <w:rPr>
          <w:b/>
          <w:bCs/>
          <w:i/>
          <w:iCs/>
          <w:sz w:val="22"/>
          <w:szCs w:val="22"/>
        </w:rPr>
        <w:t>A propos d’Aktid</w:t>
      </w:r>
    </w:p>
    <w:p w14:paraId="06E44E37" w14:textId="41B250A3" w:rsidR="00707884" w:rsidRPr="00B21B00" w:rsidRDefault="00707884" w:rsidP="00FB5A52">
      <w:pPr>
        <w:jc w:val="both"/>
        <w:rPr>
          <w:rFonts w:cstheme="minorHAnsi"/>
          <w:sz w:val="22"/>
          <w:szCs w:val="22"/>
        </w:rPr>
      </w:pPr>
      <w:r w:rsidRPr="00B21B00">
        <w:rPr>
          <w:rFonts w:cstheme="minorHAnsi"/>
          <w:sz w:val="22"/>
          <w:szCs w:val="22"/>
        </w:rPr>
        <w:t>Depuis le début de l’activité en 1995 par Pierre-André PAYERNE, AKTID s'est imposé comme un acteur majeur de l'industrie du tri des d</w:t>
      </w:r>
      <w:r w:rsidR="005C37FF" w:rsidRPr="00B21B00">
        <w:rPr>
          <w:rFonts w:cstheme="minorHAnsi"/>
          <w:sz w:val="22"/>
          <w:szCs w:val="22"/>
        </w:rPr>
        <w:t>é</w:t>
      </w:r>
      <w:r w:rsidRPr="00B21B00">
        <w:rPr>
          <w:rFonts w:cstheme="minorHAnsi"/>
          <w:sz w:val="22"/>
          <w:szCs w:val="22"/>
        </w:rPr>
        <w:t>chets. Spécialisée dans la conception et la réalisation d'installations clé en main de tri et de valorisation des déchets solides</w:t>
      </w:r>
      <w:r w:rsidR="00907BFC" w:rsidRPr="00B21B00">
        <w:rPr>
          <w:rFonts w:cstheme="minorHAnsi"/>
          <w:sz w:val="22"/>
          <w:szCs w:val="22"/>
        </w:rPr>
        <w:t xml:space="preserve"> non</w:t>
      </w:r>
      <w:r w:rsidR="005C37FF" w:rsidRPr="00B21B00">
        <w:rPr>
          <w:rFonts w:cstheme="minorHAnsi"/>
          <w:sz w:val="22"/>
          <w:szCs w:val="22"/>
        </w:rPr>
        <w:t>-</w:t>
      </w:r>
      <w:r w:rsidR="00907BFC" w:rsidRPr="00B21B00">
        <w:rPr>
          <w:rFonts w:cstheme="minorHAnsi"/>
          <w:sz w:val="22"/>
          <w:szCs w:val="22"/>
        </w:rPr>
        <w:t>dangereux</w:t>
      </w:r>
      <w:r w:rsidRPr="00B21B00">
        <w:rPr>
          <w:rFonts w:cstheme="minorHAnsi"/>
          <w:sz w:val="22"/>
          <w:szCs w:val="22"/>
        </w:rPr>
        <w:t xml:space="preserve"> (déchets ménagers, déchets d’activités économiques, déchets du bâtiment et recyclage des plastiques), l'entreprise se distingue également par son expertise dans la fabrication de combustibles solides de récupération (CSR) et dans la modernisation de centres de tri existants. </w:t>
      </w:r>
    </w:p>
    <w:p w14:paraId="614ECF5C" w14:textId="0C7255EB" w:rsidR="002320EB" w:rsidRPr="00B21B00" w:rsidRDefault="00907BFC" w:rsidP="00FB5A52">
      <w:pPr>
        <w:jc w:val="both"/>
        <w:rPr>
          <w:rFonts w:cstheme="minorHAnsi"/>
          <w:sz w:val="22"/>
          <w:szCs w:val="22"/>
        </w:rPr>
      </w:pPr>
      <w:r w:rsidRPr="00B21B00">
        <w:rPr>
          <w:rFonts w:cstheme="minorHAnsi"/>
          <w:sz w:val="22"/>
          <w:szCs w:val="22"/>
        </w:rPr>
        <w:t>Ses bases solides et son expérience significative</w:t>
      </w:r>
      <w:r w:rsidR="005C37FF" w:rsidRPr="00B21B00">
        <w:rPr>
          <w:rFonts w:cstheme="minorHAnsi"/>
          <w:sz w:val="22"/>
          <w:szCs w:val="22"/>
        </w:rPr>
        <w:t>,</w:t>
      </w:r>
      <w:r w:rsidRPr="00B21B00">
        <w:rPr>
          <w:rFonts w:cstheme="minorHAnsi"/>
          <w:sz w:val="22"/>
          <w:szCs w:val="22"/>
        </w:rPr>
        <w:t xml:space="preserve"> acquises sur le marché Français</w:t>
      </w:r>
      <w:r w:rsidR="005C37FF" w:rsidRPr="00B21B00">
        <w:rPr>
          <w:rFonts w:cstheme="minorHAnsi"/>
          <w:sz w:val="22"/>
          <w:szCs w:val="22"/>
        </w:rPr>
        <w:t>,</w:t>
      </w:r>
      <w:r w:rsidRPr="00B21B00">
        <w:rPr>
          <w:rFonts w:cstheme="minorHAnsi"/>
          <w:sz w:val="22"/>
          <w:szCs w:val="22"/>
        </w:rPr>
        <w:t xml:space="preserve"> permettent à l’entreprise </w:t>
      </w:r>
      <w:r w:rsidR="00FA3D22" w:rsidRPr="00B21B00">
        <w:rPr>
          <w:rFonts w:cstheme="minorHAnsi"/>
          <w:sz w:val="22"/>
          <w:szCs w:val="22"/>
        </w:rPr>
        <w:t xml:space="preserve">d’amorcer sereinement son </w:t>
      </w:r>
      <w:r w:rsidR="005C37FF" w:rsidRPr="00B21B00">
        <w:rPr>
          <w:rFonts w:cstheme="minorHAnsi"/>
          <w:sz w:val="22"/>
          <w:szCs w:val="22"/>
        </w:rPr>
        <w:t>développement</w:t>
      </w:r>
      <w:r w:rsidRPr="00B21B00">
        <w:rPr>
          <w:rFonts w:cstheme="minorHAnsi"/>
          <w:sz w:val="22"/>
          <w:szCs w:val="22"/>
        </w:rPr>
        <w:t xml:space="preserve"> à l’international et de relever </w:t>
      </w:r>
      <w:r w:rsidR="00707884" w:rsidRPr="00B21B00">
        <w:rPr>
          <w:rFonts w:cstheme="minorHAnsi"/>
          <w:sz w:val="22"/>
          <w:szCs w:val="22"/>
        </w:rPr>
        <w:t xml:space="preserve">les défis du secteur </w:t>
      </w:r>
      <w:r w:rsidRPr="00B21B00">
        <w:rPr>
          <w:rFonts w:cstheme="minorHAnsi"/>
          <w:sz w:val="22"/>
          <w:szCs w:val="22"/>
        </w:rPr>
        <w:t>de</w:t>
      </w:r>
      <w:r w:rsidR="00707884" w:rsidRPr="00B21B00">
        <w:rPr>
          <w:rFonts w:cstheme="minorHAnsi"/>
          <w:sz w:val="22"/>
          <w:szCs w:val="22"/>
        </w:rPr>
        <w:t xml:space="preserve"> la gestion des déchets</w:t>
      </w:r>
      <w:r w:rsidRPr="00B21B00">
        <w:rPr>
          <w:sz w:val="22"/>
          <w:szCs w:val="22"/>
        </w:rPr>
        <w:t>.</w:t>
      </w:r>
      <w:r w:rsidR="00A239A1" w:rsidRPr="00B21B00">
        <w:rPr>
          <w:sz w:val="22"/>
          <w:szCs w:val="22"/>
        </w:rPr>
        <w:t xml:space="preserve"> Plus d’informations sur</w:t>
      </w:r>
      <w:r w:rsidR="00A239A1" w:rsidRPr="00B21B00">
        <w:rPr>
          <w:color w:val="424242"/>
          <w:sz w:val="22"/>
          <w:szCs w:val="22"/>
        </w:rPr>
        <w:t xml:space="preserve"> </w:t>
      </w:r>
      <w:hyperlink r:id="rId10" w:history="1">
        <w:r w:rsidR="00A239A1" w:rsidRPr="00B21B00">
          <w:rPr>
            <w:rStyle w:val="Lienhypertexte"/>
            <w:color w:val="424242"/>
            <w:sz w:val="22"/>
            <w:szCs w:val="22"/>
            <w:u w:val="none"/>
          </w:rPr>
          <w:t>www.aktid.fr</w:t>
        </w:r>
      </w:hyperlink>
    </w:p>
    <w:p w14:paraId="710AFE98" w14:textId="77777777" w:rsidR="002320EB" w:rsidRPr="00A239A1" w:rsidRDefault="002320EB" w:rsidP="00FB5A52">
      <w:pPr>
        <w:jc w:val="both"/>
      </w:pPr>
    </w:p>
    <w:p w14:paraId="563219FF" w14:textId="77777777" w:rsidR="002320EB" w:rsidRPr="00A239A1" w:rsidRDefault="002320EB" w:rsidP="00FB5A52">
      <w:pPr>
        <w:jc w:val="both"/>
      </w:pPr>
    </w:p>
    <w:p w14:paraId="56E73A1F" w14:textId="69B11396" w:rsidR="002320EB" w:rsidRDefault="00DD1C16" w:rsidP="00496257">
      <w:pPr>
        <w:jc w:val="center"/>
      </w:pPr>
      <w:r>
        <w:rPr>
          <w:noProof/>
          <w:lang w:eastAsia="fr-FR"/>
        </w:rPr>
        <w:lastRenderedPageBreak/>
        <w:drawing>
          <wp:inline distT="0" distB="0" distL="0" distR="0" wp14:anchorId="7EBB7E4F" wp14:editId="6016705B">
            <wp:extent cx="5756275" cy="486410"/>
            <wp:effectExtent l="0" t="0" r="0" b="8890"/>
            <wp:docPr id="10353006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6275" cy="486410"/>
                    </a:xfrm>
                    <a:prstGeom prst="rect">
                      <a:avLst/>
                    </a:prstGeom>
                    <a:noFill/>
                    <a:ln>
                      <a:noFill/>
                    </a:ln>
                  </pic:spPr>
                </pic:pic>
              </a:graphicData>
            </a:graphic>
          </wp:inline>
        </w:drawing>
      </w:r>
      <w:r>
        <w:rPr>
          <w:noProof/>
          <w:lang w:eastAsia="fr-FR"/>
        </w:rPr>
        <w:drawing>
          <wp:inline distT="0" distB="0" distL="0" distR="0" wp14:anchorId="49494CA4" wp14:editId="1C0DFFAE">
            <wp:extent cx="2583712" cy="4309982"/>
            <wp:effectExtent l="0" t="0" r="0" b="0"/>
            <wp:docPr id="674821289" name="Image 2" descr="Une image contenant texte, capture d’écran, Téléphone mobile, Appareil mobi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21289" name="Image 2" descr="Une image contenant texte, capture d’écran, Téléphone mobile, Appareil mobi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1784" cy="4323447"/>
                    </a:xfrm>
                    <a:prstGeom prst="rect">
                      <a:avLst/>
                    </a:prstGeom>
                  </pic:spPr>
                </pic:pic>
              </a:graphicData>
            </a:graphic>
          </wp:inline>
        </w:drawing>
      </w:r>
    </w:p>
    <w:p w14:paraId="246091F9" w14:textId="003211AA" w:rsidR="004B5703" w:rsidRDefault="004B5703" w:rsidP="004B5703">
      <w:pPr>
        <w:pStyle w:val="NormalWeb"/>
        <w:spacing w:before="0" w:beforeAutospacing="0" w:after="0" w:afterAutospacing="0"/>
        <w:rPr>
          <w:rFonts w:ascii="Calibri" w:hAnsi="Calibri" w:cs="Calibri"/>
        </w:rPr>
      </w:pPr>
      <w:r>
        <w:rPr>
          <w:rFonts w:ascii="Calibri" w:hAnsi="Calibri" w:cs="Calibri"/>
          <w:b/>
          <w:bCs/>
          <w:i/>
          <w:iCs/>
        </w:rPr>
        <w:t>Visuels HD et libres de droit* disponibles sur demande</w:t>
      </w:r>
    </w:p>
    <w:p w14:paraId="27CCD640" w14:textId="77777777" w:rsidR="004B5703" w:rsidRDefault="004B5703" w:rsidP="004B5703">
      <w:pPr>
        <w:pStyle w:val="NormalWeb"/>
        <w:spacing w:before="0" w:beforeAutospacing="0" w:after="0" w:afterAutospacing="0"/>
        <w:rPr>
          <w:rFonts w:ascii="Source Sans Pro" w:hAnsi="Source Sans Pro" w:cs="Calibri"/>
          <w:color w:val="333333"/>
        </w:rPr>
      </w:pPr>
      <w:r>
        <w:rPr>
          <w:rFonts w:ascii="Source Sans Pro" w:hAnsi="Source Sans Pro" w:cs="Calibri"/>
          <w:color w:val="333333"/>
        </w:rPr>
        <w:t> </w:t>
      </w:r>
    </w:p>
    <w:p w14:paraId="78441217" w14:textId="77777777" w:rsidR="004B5703" w:rsidRDefault="004B5703" w:rsidP="004B5703">
      <w:pPr>
        <w:pStyle w:val="NormalWeb"/>
        <w:spacing w:before="0" w:beforeAutospacing="0" w:after="0" w:afterAutospacing="0"/>
        <w:rPr>
          <w:rFonts w:ascii="Calibri" w:hAnsi="Calibri" w:cs="Calibri"/>
        </w:rPr>
      </w:pPr>
      <w:r>
        <w:rPr>
          <w:rFonts w:ascii="Calibri" w:hAnsi="Calibri" w:cs="Calibri"/>
          <w:b/>
          <w:bCs/>
          <w:i/>
          <w:iCs/>
        </w:rPr>
        <w:t>*Ce travail est sous licence</w:t>
      </w:r>
      <w:r>
        <w:rPr>
          <w:rFonts w:ascii="Source Sans Pro" w:hAnsi="Source Sans Pro" w:cs="Calibri"/>
          <w:color w:val="333333"/>
          <w:shd w:val="clear" w:color="auto" w:fill="FFFFFF"/>
        </w:rPr>
        <w:t> </w:t>
      </w:r>
      <w:hyperlink r:id="rId13" w:history="1">
        <w:r>
          <w:rPr>
            <w:rStyle w:val="Lienhypertexte"/>
            <w:rFonts w:ascii="Calibri" w:hAnsi="Calibri" w:cs="Calibri"/>
            <w:shd w:val="clear" w:color="auto" w:fill="FFFFFF"/>
          </w:rPr>
          <w:t>CC BY-NC-ND 4.0</w:t>
        </w:r>
      </w:hyperlink>
      <w:r>
        <w:rPr>
          <w:rFonts w:ascii="Source Sans Pro" w:hAnsi="Source Sans Pro" w:cs="Calibri"/>
          <w:color w:val="333333"/>
          <w:shd w:val="clear" w:color="auto" w:fill="FFFFFF"/>
        </w:rPr>
        <w:t> </w:t>
      </w:r>
    </w:p>
    <w:p w14:paraId="6676E913" w14:textId="77777777" w:rsidR="004B5703" w:rsidRDefault="004B5703" w:rsidP="004B5703">
      <w:pPr>
        <w:pStyle w:val="NormalWeb"/>
        <w:spacing w:before="0" w:beforeAutospacing="0" w:after="0" w:afterAutospacing="0"/>
        <w:rPr>
          <w:rFonts w:ascii="Calibri" w:hAnsi="Calibri" w:cs="Calibri"/>
        </w:rPr>
      </w:pPr>
      <w:r>
        <w:rPr>
          <w:rFonts w:ascii="Calibri" w:hAnsi="Calibri" w:cs="Calibri"/>
          <w:b/>
          <w:bCs/>
          <w:i/>
          <w:iCs/>
        </w:rPr>
        <w:t>Attribution - utilisation non commercial - Aucun dérivé ou adaptation 4.0 International</w:t>
      </w:r>
    </w:p>
    <w:p w14:paraId="5409FEF8" w14:textId="77777777" w:rsidR="004B5703" w:rsidRPr="00496257" w:rsidRDefault="004B5703" w:rsidP="00496257">
      <w:pPr>
        <w:jc w:val="center"/>
        <w:rPr>
          <w:b/>
          <w:bCs/>
          <w:i/>
          <w:iCs/>
        </w:rPr>
      </w:pPr>
    </w:p>
    <w:sectPr w:rsidR="004B5703" w:rsidRPr="00496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73CE"/>
    <w:multiLevelType w:val="hybridMultilevel"/>
    <w:tmpl w:val="DB04D2F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B98657E"/>
    <w:multiLevelType w:val="multilevel"/>
    <w:tmpl w:val="99A2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9778764">
    <w:abstractNumId w:val="0"/>
  </w:num>
  <w:num w:numId="2" w16cid:durableId="1683362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97"/>
    <w:rsid w:val="0001026A"/>
    <w:rsid w:val="00060B2F"/>
    <w:rsid w:val="00085F80"/>
    <w:rsid w:val="000A0E12"/>
    <w:rsid w:val="000C3C87"/>
    <w:rsid w:val="000C701F"/>
    <w:rsid w:val="000D13E3"/>
    <w:rsid w:val="000D3A30"/>
    <w:rsid w:val="001130EF"/>
    <w:rsid w:val="00116622"/>
    <w:rsid w:val="0012042B"/>
    <w:rsid w:val="00122157"/>
    <w:rsid w:val="00161A3D"/>
    <w:rsid w:val="001849A4"/>
    <w:rsid w:val="00184E85"/>
    <w:rsid w:val="001A5E0A"/>
    <w:rsid w:val="001C68BC"/>
    <w:rsid w:val="001D6EA9"/>
    <w:rsid w:val="001E3D42"/>
    <w:rsid w:val="00200263"/>
    <w:rsid w:val="00206D9E"/>
    <w:rsid w:val="00216AD9"/>
    <w:rsid w:val="002320EB"/>
    <w:rsid w:val="0023526E"/>
    <w:rsid w:val="00256B7F"/>
    <w:rsid w:val="00256F14"/>
    <w:rsid w:val="00266DB8"/>
    <w:rsid w:val="002754DA"/>
    <w:rsid w:val="00276860"/>
    <w:rsid w:val="00300E58"/>
    <w:rsid w:val="003015CA"/>
    <w:rsid w:val="003840EC"/>
    <w:rsid w:val="00385961"/>
    <w:rsid w:val="003E119A"/>
    <w:rsid w:val="003F24A4"/>
    <w:rsid w:val="00402357"/>
    <w:rsid w:val="00471BBA"/>
    <w:rsid w:val="00496257"/>
    <w:rsid w:val="004A1602"/>
    <w:rsid w:val="004A468E"/>
    <w:rsid w:val="004B5703"/>
    <w:rsid w:val="004C61C6"/>
    <w:rsid w:val="004D3936"/>
    <w:rsid w:val="004D600A"/>
    <w:rsid w:val="004E095B"/>
    <w:rsid w:val="004E61CB"/>
    <w:rsid w:val="004E79F7"/>
    <w:rsid w:val="004F726E"/>
    <w:rsid w:val="0052136E"/>
    <w:rsid w:val="0055674A"/>
    <w:rsid w:val="0056124B"/>
    <w:rsid w:val="00582BB9"/>
    <w:rsid w:val="00595CA2"/>
    <w:rsid w:val="005C37FF"/>
    <w:rsid w:val="0062070D"/>
    <w:rsid w:val="006457F5"/>
    <w:rsid w:val="006965CD"/>
    <w:rsid w:val="006C6858"/>
    <w:rsid w:val="006D08D0"/>
    <w:rsid w:val="00707884"/>
    <w:rsid w:val="0078665E"/>
    <w:rsid w:val="007A2895"/>
    <w:rsid w:val="0083122C"/>
    <w:rsid w:val="00836F8C"/>
    <w:rsid w:val="008405DD"/>
    <w:rsid w:val="008608BD"/>
    <w:rsid w:val="00870AB6"/>
    <w:rsid w:val="00872AF3"/>
    <w:rsid w:val="0089778C"/>
    <w:rsid w:val="008A3D53"/>
    <w:rsid w:val="008C69F1"/>
    <w:rsid w:val="008C7348"/>
    <w:rsid w:val="008D253B"/>
    <w:rsid w:val="00901213"/>
    <w:rsid w:val="00907BFC"/>
    <w:rsid w:val="00927B6E"/>
    <w:rsid w:val="00943A6F"/>
    <w:rsid w:val="00947E42"/>
    <w:rsid w:val="009B712E"/>
    <w:rsid w:val="009F6938"/>
    <w:rsid w:val="00A02DD8"/>
    <w:rsid w:val="00A239A1"/>
    <w:rsid w:val="00A30709"/>
    <w:rsid w:val="00A3288E"/>
    <w:rsid w:val="00A42897"/>
    <w:rsid w:val="00A428FA"/>
    <w:rsid w:val="00A738F4"/>
    <w:rsid w:val="00A86079"/>
    <w:rsid w:val="00AC3C60"/>
    <w:rsid w:val="00AD4E18"/>
    <w:rsid w:val="00B06686"/>
    <w:rsid w:val="00B11152"/>
    <w:rsid w:val="00B1460E"/>
    <w:rsid w:val="00B21B00"/>
    <w:rsid w:val="00B453FC"/>
    <w:rsid w:val="00B56A20"/>
    <w:rsid w:val="00B6414F"/>
    <w:rsid w:val="00BB0CDA"/>
    <w:rsid w:val="00BD1071"/>
    <w:rsid w:val="00BE684C"/>
    <w:rsid w:val="00C52506"/>
    <w:rsid w:val="00C66326"/>
    <w:rsid w:val="00C727D7"/>
    <w:rsid w:val="00C771B5"/>
    <w:rsid w:val="00C97E59"/>
    <w:rsid w:val="00CA23CD"/>
    <w:rsid w:val="00CB7ED9"/>
    <w:rsid w:val="00CC5C2F"/>
    <w:rsid w:val="00CD723B"/>
    <w:rsid w:val="00CF2C99"/>
    <w:rsid w:val="00CF33EE"/>
    <w:rsid w:val="00D13AE4"/>
    <w:rsid w:val="00D26FC8"/>
    <w:rsid w:val="00D362A1"/>
    <w:rsid w:val="00D4751B"/>
    <w:rsid w:val="00D604C7"/>
    <w:rsid w:val="00D669F8"/>
    <w:rsid w:val="00D8485C"/>
    <w:rsid w:val="00DB19F7"/>
    <w:rsid w:val="00DD1C16"/>
    <w:rsid w:val="00DD7630"/>
    <w:rsid w:val="00DE54BE"/>
    <w:rsid w:val="00DF118B"/>
    <w:rsid w:val="00E05DDB"/>
    <w:rsid w:val="00E10A87"/>
    <w:rsid w:val="00E547CD"/>
    <w:rsid w:val="00E7500E"/>
    <w:rsid w:val="00E77A50"/>
    <w:rsid w:val="00E83B60"/>
    <w:rsid w:val="00ED228D"/>
    <w:rsid w:val="00EF68A6"/>
    <w:rsid w:val="00F04F3E"/>
    <w:rsid w:val="00F57C50"/>
    <w:rsid w:val="00F829E5"/>
    <w:rsid w:val="00F94DC6"/>
    <w:rsid w:val="00F95A64"/>
    <w:rsid w:val="00FA3D22"/>
    <w:rsid w:val="00FB5A52"/>
    <w:rsid w:val="00FD5BEE"/>
    <w:rsid w:val="00FD7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75C6"/>
  <w15:chartTrackingRefBased/>
  <w15:docId w15:val="{C856B2E6-BC8F-3645-9AA7-1C2B244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5A52"/>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AD4E18"/>
    <w:rPr>
      <w:color w:val="0563C1" w:themeColor="hyperlink"/>
      <w:u w:val="single"/>
    </w:rPr>
  </w:style>
  <w:style w:type="character" w:customStyle="1" w:styleId="Mentionnonrsolue1">
    <w:name w:val="Mention non résolue1"/>
    <w:basedOn w:val="Policepardfaut"/>
    <w:uiPriority w:val="99"/>
    <w:semiHidden/>
    <w:unhideWhenUsed/>
    <w:rsid w:val="00AD4E18"/>
    <w:rPr>
      <w:color w:val="605E5C"/>
      <w:shd w:val="clear" w:color="auto" w:fill="E1DFDD"/>
    </w:rPr>
  </w:style>
  <w:style w:type="paragraph" w:styleId="Rvision">
    <w:name w:val="Revision"/>
    <w:hidden/>
    <w:uiPriority w:val="99"/>
    <w:semiHidden/>
    <w:rsid w:val="003015CA"/>
  </w:style>
  <w:style w:type="paragraph" w:styleId="Paragraphedeliste">
    <w:name w:val="List Paragraph"/>
    <w:basedOn w:val="Normal"/>
    <w:uiPriority w:val="34"/>
    <w:qFormat/>
    <w:rsid w:val="00DF118B"/>
    <w:pPr>
      <w:spacing w:after="160" w:line="259" w:lineRule="auto"/>
      <w:ind w:left="720"/>
      <w:contextualSpacing/>
    </w:pPr>
    <w:rPr>
      <w:kern w:val="0"/>
      <w:sz w:val="22"/>
      <w:szCs w:val="22"/>
      <w:lang w:val="de-CH"/>
      <w14:ligatures w14:val="none"/>
    </w:rPr>
  </w:style>
  <w:style w:type="character" w:styleId="Marquedecommentaire">
    <w:name w:val="annotation reference"/>
    <w:basedOn w:val="Policepardfaut"/>
    <w:uiPriority w:val="99"/>
    <w:semiHidden/>
    <w:unhideWhenUsed/>
    <w:rsid w:val="00206D9E"/>
    <w:rPr>
      <w:sz w:val="16"/>
      <w:szCs w:val="16"/>
    </w:rPr>
  </w:style>
  <w:style w:type="paragraph" w:styleId="Commentaire">
    <w:name w:val="annotation text"/>
    <w:basedOn w:val="Normal"/>
    <w:link w:val="CommentaireCar"/>
    <w:uiPriority w:val="99"/>
    <w:unhideWhenUsed/>
    <w:rsid w:val="00206D9E"/>
    <w:rPr>
      <w:sz w:val="20"/>
      <w:szCs w:val="20"/>
    </w:rPr>
  </w:style>
  <w:style w:type="character" w:customStyle="1" w:styleId="CommentaireCar">
    <w:name w:val="Commentaire Car"/>
    <w:basedOn w:val="Policepardfaut"/>
    <w:link w:val="Commentaire"/>
    <w:uiPriority w:val="99"/>
    <w:rsid w:val="00206D9E"/>
    <w:rPr>
      <w:sz w:val="20"/>
      <w:szCs w:val="20"/>
    </w:rPr>
  </w:style>
  <w:style w:type="paragraph" w:styleId="Objetducommentaire">
    <w:name w:val="annotation subject"/>
    <w:basedOn w:val="Commentaire"/>
    <w:next w:val="Commentaire"/>
    <w:link w:val="ObjetducommentaireCar"/>
    <w:uiPriority w:val="99"/>
    <w:semiHidden/>
    <w:unhideWhenUsed/>
    <w:rsid w:val="00206D9E"/>
    <w:rPr>
      <w:b/>
      <w:bCs/>
    </w:rPr>
  </w:style>
  <w:style w:type="character" w:customStyle="1" w:styleId="ObjetducommentaireCar">
    <w:name w:val="Objet du commentaire Car"/>
    <w:basedOn w:val="CommentaireCar"/>
    <w:link w:val="Objetducommentaire"/>
    <w:uiPriority w:val="99"/>
    <w:semiHidden/>
    <w:rsid w:val="00206D9E"/>
    <w:rPr>
      <w:b/>
      <w:bCs/>
      <w:sz w:val="20"/>
      <w:szCs w:val="20"/>
    </w:rPr>
  </w:style>
  <w:style w:type="character" w:customStyle="1" w:styleId="apple-converted-space">
    <w:name w:val="apple-converted-space"/>
    <w:basedOn w:val="Policepardfaut"/>
    <w:rsid w:val="00A4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4134">
      <w:bodyDiv w:val="1"/>
      <w:marLeft w:val="0"/>
      <w:marRight w:val="0"/>
      <w:marTop w:val="0"/>
      <w:marBottom w:val="0"/>
      <w:divBdr>
        <w:top w:val="none" w:sz="0" w:space="0" w:color="auto"/>
        <w:left w:val="none" w:sz="0" w:space="0" w:color="auto"/>
        <w:bottom w:val="none" w:sz="0" w:space="0" w:color="auto"/>
        <w:right w:val="none" w:sz="0" w:space="0" w:color="auto"/>
      </w:divBdr>
      <w:divsChild>
        <w:div w:id="179242351">
          <w:marLeft w:val="0"/>
          <w:marRight w:val="0"/>
          <w:marTop w:val="0"/>
          <w:marBottom w:val="0"/>
          <w:divBdr>
            <w:top w:val="none" w:sz="0" w:space="0" w:color="auto"/>
            <w:left w:val="none" w:sz="0" w:space="0" w:color="auto"/>
            <w:bottom w:val="none" w:sz="0" w:space="0" w:color="auto"/>
            <w:right w:val="none" w:sz="0" w:space="0" w:color="auto"/>
          </w:divBdr>
          <w:divsChild>
            <w:div w:id="1437484981">
              <w:marLeft w:val="0"/>
              <w:marRight w:val="0"/>
              <w:marTop w:val="0"/>
              <w:marBottom w:val="0"/>
              <w:divBdr>
                <w:top w:val="none" w:sz="0" w:space="0" w:color="auto"/>
                <w:left w:val="none" w:sz="0" w:space="0" w:color="auto"/>
                <w:bottom w:val="none" w:sz="0" w:space="0" w:color="auto"/>
                <w:right w:val="none" w:sz="0" w:space="0" w:color="auto"/>
              </w:divBdr>
              <w:divsChild>
                <w:div w:id="1469126369">
                  <w:marLeft w:val="0"/>
                  <w:marRight w:val="0"/>
                  <w:marTop w:val="0"/>
                  <w:marBottom w:val="0"/>
                  <w:divBdr>
                    <w:top w:val="none" w:sz="0" w:space="0" w:color="auto"/>
                    <w:left w:val="none" w:sz="0" w:space="0" w:color="auto"/>
                    <w:bottom w:val="none" w:sz="0" w:space="0" w:color="auto"/>
                    <w:right w:val="none" w:sz="0" w:space="0" w:color="auto"/>
                  </w:divBdr>
                  <w:divsChild>
                    <w:div w:id="18827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02266">
      <w:bodyDiv w:val="1"/>
      <w:marLeft w:val="0"/>
      <w:marRight w:val="0"/>
      <w:marTop w:val="0"/>
      <w:marBottom w:val="0"/>
      <w:divBdr>
        <w:top w:val="none" w:sz="0" w:space="0" w:color="auto"/>
        <w:left w:val="none" w:sz="0" w:space="0" w:color="auto"/>
        <w:bottom w:val="none" w:sz="0" w:space="0" w:color="auto"/>
        <w:right w:val="none" w:sz="0" w:space="0" w:color="auto"/>
      </w:divBdr>
    </w:div>
    <w:div w:id="746801566">
      <w:bodyDiv w:val="1"/>
      <w:marLeft w:val="0"/>
      <w:marRight w:val="0"/>
      <w:marTop w:val="0"/>
      <w:marBottom w:val="0"/>
      <w:divBdr>
        <w:top w:val="none" w:sz="0" w:space="0" w:color="auto"/>
        <w:left w:val="none" w:sz="0" w:space="0" w:color="auto"/>
        <w:bottom w:val="none" w:sz="0" w:space="0" w:color="auto"/>
        <w:right w:val="none" w:sz="0" w:space="0" w:color="auto"/>
      </w:divBdr>
    </w:div>
    <w:div w:id="1034038030">
      <w:bodyDiv w:val="1"/>
      <w:marLeft w:val="0"/>
      <w:marRight w:val="0"/>
      <w:marTop w:val="0"/>
      <w:marBottom w:val="0"/>
      <w:divBdr>
        <w:top w:val="none" w:sz="0" w:space="0" w:color="auto"/>
        <w:left w:val="none" w:sz="0" w:space="0" w:color="auto"/>
        <w:bottom w:val="none" w:sz="0" w:space="0" w:color="auto"/>
        <w:right w:val="none" w:sz="0" w:space="0" w:color="auto"/>
      </w:divBdr>
    </w:div>
    <w:div w:id="1497497950">
      <w:bodyDiv w:val="1"/>
      <w:marLeft w:val="0"/>
      <w:marRight w:val="0"/>
      <w:marTop w:val="0"/>
      <w:marBottom w:val="0"/>
      <w:divBdr>
        <w:top w:val="none" w:sz="0" w:space="0" w:color="auto"/>
        <w:left w:val="none" w:sz="0" w:space="0" w:color="auto"/>
        <w:bottom w:val="none" w:sz="0" w:space="0" w:color="auto"/>
        <w:right w:val="none" w:sz="0" w:space="0" w:color="auto"/>
      </w:divBdr>
    </w:div>
    <w:div w:id="1549148749">
      <w:bodyDiv w:val="1"/>
      <w:marLeft w:val="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sChild>
            <w:div w:id="172500417">
              <w:marLeft w:val="0"/>
              <w:marRight w:val="0"/>
              <w:marTop w:val="0"/>
              <w:marBottom w:val="0"/>
              <w:divBdr>
                <w:top w:val="none" w:sz="0" w:space="0" w:color="auto"/>
                <w:left w:val="none" w:sz="0" w:space="0" w:color="auto"/>
                <w:bottom w:val="none" w:sz="0" w:space="0" w:color="auto"/>
                <w:right w:val="none" w:sz="0" w:space="0" w:color="auto"/>
              </w:divBdr>
              <w:divsChild>
                <w:div w:id="12320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7673">
      <w:bodyDiv w:val="1"/>
      <w:marLeft w:val="0"/>
      <w:marRight w:val="0"/>
      <w:marTop w:val="0"/>
      <w:marBottom w:val="0"/>
      <w:divBdr>
        <w:top w:val="none" w:sz="0" w:space="0" w:color="auto"/>
        <w:left w:val="none" w:sz="0" w:space="0" w:color="auto"/>
        <w:bottom w:val="none" w:sz="0" w:space="0" w:color="auto"/>
        <w:right w:val="none" w:sz="0" w:space="0" w:color="auto"/>
      </w:divBdr>
      <w:divsChild>
        <w:div w:id="417554844">
          <w:marLeft w:val="0"/>
          <w:marRight w:val="0"/>
          <w:marTop w:val="0"/>
          <w:marBottom w:val="300"/>
          <w:divBdr>
            <w:top w:val="none" w:sz="0" w:space="0" w:color="auto"/>
            <w:left w:val="none" w:sz="0" w:space="0" w:color="auto"/>
            <w:bottom w:val="none" w:sz="0" w:space="0" w:color="auto"/>
            <w:right w:val="none" w:sz="0" w:space="0" w:color="auto"/>
          </w:divBdr>
          <w:divsChild>
            <w:div w:id="185873612">
              <w:marLeft w:val="0"/>
              <w:marRight w:val="0"/>
              <w:marTop w:val="0"/>
              <w:marBottom w:val="0"/>
              <w:divBdr>
                <w:top w:val="none" w:sz="0" w:space="0" w:color="auto"/>
                <w:left w:val="none" w:sz="0" w:space="0" w:color="auto"/>
                <w:bottom w:val="none" w:sz="0" w:space="0" w:color="auto"/>
                <w:right w:val="none" w:sz="0" w:space="0" w:color="auto"/>
              </w:divBdr>
            </w:div>
          </w:divsChild>
        </w:div>
        <w:div w:id="714038284">
          <w:marLeft w:val="0"/>
          <w:marRight w:val="0"/>
          <w:marTop w:val="0"/>
          <w:marBottom w:val="300"/>
          <w:divBdr>
            <w:top w:val="none" w:sz="0" w:space="0" w:color="auto"/>
            <w:left w:val="none" w:sz="0" w:space="0" w:color="auto"/>
            <w:bottom w:val="none" w:sz="0" w:space="0" w:color="auto"/>
            <w:right w:val="none" w:sz="0" w:space="0" w:color="auto"/>
          </w:divBdr>
          <w:divsChild>
            <w:div w:id="13635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nc-nd/4.0/?ref=chooser-v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ktid.fr/" TargetMode="External"/><Relationship Id="rId4" Type="http://schemas.openxmlformats.org/officeDocument/2006/relationships/numbering" Target="numbering.xml"/><Relationship Id="rId9" Type="http://schemas.openxmlformats.org/officeDocument/2006/relationships/hyperlink" Target="mailto:balincourt@droitdevant.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2C53CF99F4514680E188B9F764EAE8" ma:contentTypeVersion="15" ma:contentTypeDescription="Crée un document." ma:contentTypeScope="" ma:versionID="cdf98603148727a20469d0c48ed76407">
  <xsd:schema xmlns:xsd="http://www.w3.org/2001/XMLSchema" xmlns:xs="http://www.w3.org/2001/XMLSchema" xmlns:p="http://schemas.microsoft.com/office/2006/metadata/properties" xmlns:ns2="37137ad5-ff11-49b9-bafc-45150a468949" xmlns:ns3="4488e12b-1efc-45f1-9f95-88c3a5dead51" targetNamespace="http://schemas.microsoft.com/office/2006/metadata/properties" ma:root="true" ma:fieldsID="be39b1930eb7af250b37bc054b178e93" ns2:_="" ns3:_="">
    <xsd:import namespace="37137ad5-ff11-49b9-bafc-45150a468949"/>
    <xsd:import namespace="4488e12b-1efc-45f1-9f95-88c3a5dead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37ad5-ff11-49b9-bafc-45150a46894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1490ee2-27bd-479f-afd9-7c88be247f86}" ma:internalName="TaxCatchAll" ma:showField="CatchAllData" ma:web="37137ad5-ff11-49b9-bafc-45150a4689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88e12b-1efc-45f1-9f95-88c3a5dead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234a693-3a79-4530-a337-31befb39632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DF168-7711-4CDA-925A-E29B83717147}">
  <ds:schemaRefs>
    <ds:schemaRef ds:uri="http://schemas.microsoft.com/sharepoint/v3/contenttype/forms"/>
  </ds:schemaRefs>
</ds:datastoreItem>
</file>

<file path=customXml/itemProps2.xml><?xml version="1.0" encoding="utf-8"?>
<ds:datastoreItem xmlns:ds="http://schemas.openxmlformats.org/officeDocument/2006/customXml" ds:itemID="{F3C5E50D-9A43-4ADC-8F54-2DAB9604FE44}">
  <ds:schemaRefs>
    <ds:schemaRef ds:uri="http://schemas.openxmlformats.org/officeDocument/2006/bibliography"/>
  </ds:schemaRefs>
</ds:datastoreItem>
</file>

<file path=customXml/itemProps3.xml><?xml version="1.0" encoding="utf-8"?>
<ds:datastoreItem xmlns:ds="http://schemas.openxmlformats.org/officeDocument/2006/customXml" ds:itemID="{609AD57A-DCC8-4F11-A26C-9006C1C7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37ad5-ff11-49b9-bafc-45150a468949"/>
    <ds:schemaRef ds:uri="4488e12b-1efc-45f1-9f95-88c3a5dea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731</Words>
  <Characters>4023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Balincourt</dc:creator>
  <cp:keywords/>
  <dc:description/>
  <cp:lastModifiedBy>Axelle MERCIER</cp:lastModifiedBy>
  <cp:revision>11</cp:revision>
  <dcterms:created xsi:type="dcterms:W3CDTF">2023-10-09T18:16:00Z</dcterms:created>
  <dcterms:modified xsi:type="dcterms:W3CDTF">2023-10-13T15:38:00Z</dcterms:modified>
  <cp:category/>
</cp:coreProperties>
</file>